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488" w:rsidRPr="00D61108" w:rsidRDefault="00A97488" w:rsidP="00D6110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1E6572" w:rsidRPr="00D61108" w:rsidRDefault="001E6572" w:rsidP="00D6110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1E6572" w:rsidP="00D6110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Annotated Bibliography </w:t>
      </w:r>
    </w:p>
    <w:p w:rsidR="001E6572" w:rsidRPr="00D61108" w:rsidRDefault="001E6572" w:rsidP="00D6110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Name</w:t>
      </w:r>
    </w:p>
    <w:p w:rsidR="001E6572" w:rsidRPr="00D61108" w:rsidRDefault="001E6572" w:rsidP="00D61108">
      <w:pPr>
        <w:spacing w:line="48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Institution</w:t>
      </w:r>
    </w:p>
    <w:p w:rsidR="00A97488" w:rsidRPr="00D61108" w:rsidRDefault="00A97488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1CFA" w:rsidRPr="00D61108" w:rsidRDefault="00291CFA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61108" w:rsidRPr="00D61108" w:rsidRDefault="00D61108" w:rsidP="00D61108">
      <w:pPr>
        <w:spacing w:line="480" w:lineRule="auto"/>
        <w:ind w:firstLine="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A97488" w:rsidRPr="00D61108" w:rsidRDefault="007956FF" w:rsidP="00D6110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Halub, H., Sauber, A., &amp; Stück, J. (2012). The Turk and the Yankee: A Cross-Cultural Comparison between Turkish and American Managers. </w:t>
      </w:r>
      <w:r w:rsidRPr="00D611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the Indiana Academy of the Social Sciences</w:t>
      </w: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D61108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15</w:t>
      </w: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(1), 3.</w:t>
      </w:r>
    </w:p>
    <w:p w:rsidR="0008584A" w:rsidRPr="00D61108" w:rsidRDefault="007956FF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1108">
        <w:rPr>
          <w:rFonts w:ascii="Times New Roman" w:hAnsi="Times New Roman" w:cs="Times New Roman"/>
          <w:sz w:val="24"/>
          <w:szCs w:val="24"/>
        </w:rPr>
        <w:t xml:space="preserve">The </w:t>
      </w:r>
      <w:r w:rsidR="0030208A" w:rsidRPr="00D61108">
        <w:rPr>
          <w:rFonts w:ascii="Times New Roman" w:hAnsi="Times New Roman" w:cs="Times New Roman"/>
          <w:sz w:val="24"/>
          <w:szCs w:val="24"/>
        </w:rPr>
        <w:t xml:space="preserve">journal </w:t>
      </w:r>
      <w:r w:rsidRPr="00D61108">
        <w:rPr>
          <w:rFonts w:ascii="Times New Roman" w:hAnsi="Times New Roman" w:cs="Times New Roman"/>
          <w:sz w:val="24"/>
          <w:szCs w:val="24"/>
        </w:rPr>
        <w:t xml:space="preserve">article </w:t>
      </w:r>
      <w:r w:rsidR="0030208A" w:rsidRPr="00D61108">
        <w:rPr>
          <w:rFonts w:ascii="Times New Roman" w:hAnsi="Times New Roman" w:cs="Times New Roman"/>
          <w:sz w:val="24"/>
          <w:szCs w:val="24"/>
        </w:rPr>
        <w:t xml:space="preserve">delves into the field of cross-cultural </w:t>
      </w:r>
      <w:r w:rsidR="00B15C35" w:rsidRPr="00D61108">
        <w:rPr>
          <w:rFonts w:ascii="Times New Roman" w:hAnsi="Times New Roman" w:cs="Times New Roman"/>
          <w:sz w:val="24"/>
          <w:szCs w:val="24"/>
        </w:rPr>
        <w:t>management in</w:t>
      </w:r>
      <w:r w:rsidR="00637F80" w:rsidRPr="00D61108">
        <w:rPr>
          <w:rFonts w:ascii="Times New Roman" w:hAnsi="Times New Roman" w:cs="Times New Roman"/>
          <w:sz w:val="24"/>
          <w:szCs w:val="24"/>
        </w:rPr>
        <w:t xml:space="preserve"> emerging markets, particularly </w:t>
      </w:r>
      <w:r w:rsidR="00B15C35" w:rsidRPr="00D61108">
        <w:rPr>
          <w:rFonts w:ascii="Times New Roman" w:hAnsi="Times New Roman" w:cs="Times New Roman"/>
          <w:sz w:val="24"/>
          <w:szCs w:val="24"/>
        </w:rPr>
        <w:t xml:space="preserve">by </w:t>
      </w:r>
      <w:r w:rsidR="00AD2138">
        <w:rPr>
          <w:rFonts w:ascii="Times New Roman" w:hAnsi="Times New Roman" w:cs="Times New Roman"/>
          <w:sz w:val="24"/>
          <w:szCs w:val="24"/>
        </w:rPr>
        <w:t xml:space="preserve">conducting an in-depth focus </w:t>
      </w:r>
      <w:r w:rsidR="00B15C35" w:rsidRPr="00D61108">
        <w:rPr>
          <w:rFonts w:ascii="Times New Roman" w:hAnsi="Times New Roman" w:cs="Times New Roman"/>
          <w:sz w:val="24"/>
          <w:szCs w:val="24"/>
        </w:rPr>
        <w:t xml:space="preserve">on </w:t>
      </w:r>
      <w:r w:rsidR="00637F80" w:rsidRPr="00D61108">
        <w:rPr>
          <w:rFonts w:ascii="Times New Roman" w:hAnsi="Times New Roman" w:cs="Times New Roman"/>
          <w:sz w:val="24"/>
          <w:szCs w:val="24"/>
        </w:rPr>
        <w:t xml:space="preserve">how cross-cultural management has become </w:t>
      </w:r>
      <w:r w:rsidR="0030208A" w:rsidRPr="00D61108">
        <w:rPr>
          <w:rFonts w:ascii="Times New Roman" w:hAnsi="Times New Roman" w:cs="Times New Roman"/>
          <w:sz w:val="24"/>
          <w:szCs w:val="24"/>
        </w:rPr>
        <w:t>a key contributor to the interactions between Turkish and American professionals in the workplace</w:t>
      </w:r>
      <w:r w:rsidR="00637F80" w:rsidRPr="00D61108">
        <w:rPr>
          <w:rFonts w:ascii="Times New Roman" w:hAnsi="Times New Roman" w:cs="Times New Roman"/>
          <w:sz w:val="24"/>
          <w:szCs w:val="24"/>
        </w:rPr>
        <w:t xml:space="preserve">. </w:t>
      </w:r>
      <w:r w:rsidR="0072438E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Pr="00D61108">
        <w:rPr>
          <w:rFonts w:ascii="Times New Roman" w:hAnsi="Times New Roman" w:cs="Times New Roman"/>
          <w:sz w:val="24"/>
          <w:szCs w:val="24"/>
        </w:rPr>
        <w:t>Simply,</w:t>
      </w:r>
      <w:r w:rsidR="00210E3A" w:rsidRPr="00D61108">
        <w:rPr>
          <w:rFonts w:ascii="Times New Roman" w:hAnsi="Times New Roman" w:cs="Times New Roman"/>
          <w:sz w:val="24"/>
          <w:szCs w:val="24"/>
        </w:rPr>
        <w:t xml:space="preserve"> the article provides both a theoretical and empirical understanding of </w:t>
      </w:r>
      <w:r w:rsidR="001E5DE5" w:rsidRPr="00D61108">
        <w:rPr>
          <w:rFonts w:ascii="Times New Roman" w:hAnsi="Times New Roman" w:cs="Times New Roman"/>
          <w:sz w:val="24"/>
          <w:szCs w:val="24"/>
        </w:rPr>
        <w:t xml:space="preserve">the </w:t>
      </w:r>
      <w:r w:rsidR="0072438E" w:rsidRPr="00D61108">
        <w:rPr>
          <w:rFonts w:ascii="Times New Roman" w:hAnsi="Times New Roman" w:cs="Times New Roman"/>
          <w:sz w:val="24"/>
          <w:szCs w:val="24"/>
        </w:rPr>
        <w:t>cultural issues that Turkish and American ma</w:t>
      </w:r>
      <w:r w:rsidR="00562356" w:rsidRPr="00D61108">
        <w:rPr>
          <w:rFonts w:ascii="Times New Roman" w:hAnsi="Times New Roman" w:cs="Times New Roman"/>
          <w:sz w:val="24"/>
          <w:szCs w:val="24"/>
        </w:rPr>
        <w:t>nagers may face when conducting business globally</w:t>
      </w:r>
      <w:r w:rsidR="0072438E" w:rsidRPr="00D61108">
        <w:rPr>
          <w:rFonts w:ascii="Times New Roman" w:hAnsi="Times New Roman" w:cs="Times New Roman"/>
          <w:sz w:val="24"/>
          <w:szCs w:val="24"/>
        </w:rPr>
        <w:t>.</w:t>
      </w:r>
      <w:r w:rsidR="0041580C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41580C"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Hal</w:t>
      </w:r>
      <w:r w:rsidR="00226D81"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ub, Sauber &amp; Stück </w:t>
      </w:r>
      <w:r w:rsidR="0041580C"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(2012)</w:t>
      </w:r>
      <w:r w:rsidR="00226D81"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</w:t>
      </w:r>
      <w:r w:rsidR="00226D81" w:rsidRPr="00D61108">
        <w:rPr>
          <w:rFonts w:ascii="Times New Roman" w:hAnsi="Times New Roman" w:cs="Times New Roman"/>
          <w:sz w:val="24"/>
          <w:szCs w:val="24"/>
        </w:rPr>
        <w:t>mploy a</w:t>
      </w:r>
      <w:r w:rsidR="0041580C" w:rsidRPr="00D61108">
        <w:rPr>
          <w:rFonts w:ascii="Times New Roman" w:hAnsi="Times New Roman" w:cs="Times New Roman"/>
          <w:sz w:val="24"/>
          <w:szCs w:val="24"/>
        </w:rPr>
        <w:t xml:space="preserve"> comparative model of national cultura</w:t>
      </w:r>
      <w:r w:rsidR="00226D81" w:rsidRPr="00D61108">
        <w:rPr>
          <w:rFonts w:ascii="Times New Roman" w:hAnsi="Times New Roman" w:cs="Times New Roman"/>
          <w:sz w:val="24"/>
          <w:szCs w:val="24"/>
        </w:rPr>
        <w:t xml:space="preserve">l differences to identify the </w:t>
      </w:r>
      <w:r w:rsidR="0041580C" w:rsidRPr="00D61108">
        <w:rPr>
          <w:rFonts w:ascii="Times New Roman" w:hAnsi="Times New Roman" w:cs="Times New Roman"/>
          <w:sz w:val="24"/>
          <w:szCs w:val="24"/>
        </w:rPr>
        <w:t>several professional differences resulting from the Turkish and American cultures.</w:t>
      </w:r>
    </w:p>
    <w:p w:rsidR="00E93E03" w:rsidRPr="00D61108" w:rsidRDefault="007956FF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1108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D61108">
        <w:rPr>
          <w:rFonts w:ascii="Times New Roman" w:hAnsi="Times New Roman" w:cs="Times New Roman"/>
          <w:sz w:val="24"/>
          <w:szCs w:val="24"/>
        </w:rPr>
        <w:t>in the discourse</w:t>
      </w:r>
      <w:r w:rsidRPr="00D61108">
        <w:rPr>
          <w:rFonts w:ascii="Times New Roman" w:hAnsi="Times New Roman" w:cs="Times New Roman"/>
          <w:sz w:val="24"/>
          <w:szCs w:val="24"/>
        </w:rPr>
        <w:t xml:space="preserve">, </w:t>
      </w:r>
      <w:r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Halub, Sauber &amp; Stück (2012) </w:t>
      </w:r>
      <w:r w:rsidR="00A85DDB" w:rsidRPr="00D61108">
        <w:rPr>
          <w:rFonts w:ascii="Times New Roman" w:hAnsi="Times New Roman" w:cs="Times New Roman"/>
          <w:sz w:val="24"/>
          <w:szCs w:val="24"/>
        </w:rPr>
        <w:t>validates</w:t>
      </w:r>
      <w:r w:rsidRPr="00D61108">
        <w:rPr>
          <w:rFonts w:ascii="Times New Roman" w:hAnsi="Times New Roman" w:cs="Times New Roman"/>
          <w:sz w:val="24"/>
          <w:szCs w:val="24"/>
        </w:rPr>
        <w:t xml:space="preserve"> and </w:t>
      </w:r>
      <w:r w:rsidR="00A85DDB" w:rsidRPr="00D61108">
        <w:rPr>
          <w:rFonts w:ascii="Times New Roman" w:hAnsi="Times New Roman" w:cs="Times New Roman"/>
          <w:sz w:val="24"/>
          <w:szCs w:val="24"/>
        </w:rPr>
        <w:t>expands</w:t>
      </w:r>
      <w:r w:rsidRPr="00D61108">
        <w:rPr>
          <w:rFonts w:ascii="Times New Roman" w:hAnsi="Times New Roman" w:cs="Times New Roman"/>
          <w:sz w:val="24"/>
          <w:szCs w:val="24"/>
        </w:rPr>
        <w:t xml:space="preserve"> the theoretical understanding</w:t>
      </w:r>
      <w:r w:rsidR="00A85DDB" w:rsidRPr="00D61108">
        <w:rPr>
          <w:rFonts w:ascii="Times New Roman" w:hAnsi="Times New Roman" w:cs="Times New Roman"/>
          <w:sz w:val="24"/>
          <w:szCs w:val="24"/>
        </w:rPr>
        <w:t xml:space="preserve"> of cross-</w:t>
      </w:r>
      <w:r w:rsidR="001902B4" w:rsidRPr="00D61108">
        <w:rPr>
          <w:rFonts w:ascii="Times New Roman" w:hAnsi="Times New Roman" w:cs="Times New Roman"/>
          <w:sz w:val="24"/>
          <w:szCs w:val="24"/>
        </w:rPr>
        <w:t xml:space="preserve">cultural </w:t>
      </w:r>
      <w:r w:rsidR="00EA334C" w:rsidRPr="00D61108">
        <w:rPr>
          <w:rFonts w:ascii="Times New Roman" w:hAnsi="Times New Roman" w:cs="Times New Roman"/>
          <w:sz w:val="24"/>
          <w:szCs w:val="24"/>
        </w:rPr>
        <w:t>management by</w:t>
      </w:r>
      <w:r w:rsidR="00A85DDB" w:rsidRPr="00D61108">
        <w:rPr>
          <w:rFonts w:ascii="Times New Roman" w:hAnsi="Times New Roman" w:cs="Times New Roman"/>
          <w:sz w:val="24"/>
          <w:szCs w:val="24"/>
        </w:rPr>
        <w:t xml:space="preserve"> using </w:t>
      </w:r>
      <w:r w:rsidR="001902B4" w:rsidRPr="00D61108">
        <w:rPr>
          <w:rFonts w:ascii="Times New Roman" w:hAnsi="Times New Roman" w:cs="Times New Roman"/>
          <w:sz w:val="24"/>
          <w:szCs w:val="24"/>
        </w:rPr>
        <w:t xml:space="preserve">models of national cultural differences based primarily on </w:t>
      </w:r>
      <w:r w:rsidR="00635FE9" w:rsidRPr="00D61108">
        <w:rPr>
          <w:rFonts w:ascii="Times New Roman" w:hAnsi="Times New Roman" w:cs="Times New Roman"/>
          <w:sz w:val="24"/>
          <w:szCs w:val="24"/>
        </w:rPr>
        <w:t xml:space="preserve">the findings of Hofstede, </w:t>
      </w:r>
      <w:r w:rsidR="001902B4" w:rsidRPr="00D61108">
        <w:rPr>
          <w:rFonts w:ascii="Times New Roman" w:hAnsi="Times New Roman" w:cs="Times New Roman"/>
          <w:sz w:val="24"/>
          <w:szCs w:val="24"/>
        </w:rPr>
        <w:t>Tro</w:t>
      </w:r>
      <w:r w:rsidR="00635FE9" w:rsidRPr="00D61108">
        <w:rPr>
          <w:rFonts w:ascii="Times New Roman" w:hAnsi="Times New Roman" w:cs="Times New Roman"/>
          <w:sz w:val="24"/>
          <w:szCs w:val="24"/>
        </w:rPr>
        <w:t xml:space="preserve">mpenaars </w:t>
      </w:r>
      <w:r w:rsidR="009C29E8">
        <w:rPr>
          <w:rFonts w:ascii="Times New Roman" w:hAnsi="Times New Roman" w:cs="Times New Roman"/>
          <w:sz w:val="24"/>
          <w:szCs w:val="24"/>
        </w:rPr>
        <w:t>and the GLOBE models.</w:t>
      </w:r>
      <w:r w:rsidR="00EA334C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027080" w:rsidRPr="00D61108">
        <w:rPr>
          <w:rFonts w:ascii="Times New Roman" w:hAnsi="Times New Roman" w:cs="Times New Roman"/>
          <w:sz w:val="24"/>
          <w:szCs w:val="24"/>
        </w:rPr>
        <w:t xml:space="preserve"> The authors relied on a multidimensional model combining separate cultural value </w:t>
      </w:r>
      <w:r w:rsidR="00A34B84" w:rsidRPr="00D61108">
        <w:rPr>
          <w:rFonts w:ascii="Times New Roman" w:hAnsi="Times New Roman" w:cs="Times New Roman"/>
          <w:sz w:val="24"/>
          <w:szCs w:val="24"/>
        </w:rPr>
        <w:t xml:space="preserve">dimensions because they believed it </w:t>
      </w:r>
      <w:r w:rsidR="00027080" w:rsidRPr="00D61108">
        <w:rPr>
          <w:rFonts w:ascii="Times New Roman" w:hAnsi="Times New Roman" w:cs="Times New Roman"/>
          <w:sz w:val="24"/>
          <w:szCs w:val="24"/>
        </w:rPr>
        <w:t>is appropriate in understanding</w:t>
      </w:r>
      <w:r w:rsidR="00A34B84" w:rsidRPr="00D61108">
        <w:rPr>
          <w:rFonts w:ascii="Times New Roman" w:hAnsi="Times New Roman" w:cs="Times New Roman"/>
          <w:sz w:val="24"/>
          <w:szCs w:val="24"/>
        </w:rPr>
        <w:t xml:space="preserve"> and reflecti</w:t>
      </w:r>
      <w:r w:rsidR="00027080" w:rsidRPr="00D61108">
        <w:rPr>
          <w:rFonts w:ascii="Times New Roman" w:hAnsi="Times New Roman" w:cs="Times New Roman"/>
          <w:sz w:val="24"/>
          <w:szCs w:val="24"/>
        </w:rPr>
        <w:t>ng</w:t>
      </w:r>
      <w:r w:rsidR="00A34B84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027080" w:rsidRPr="00D61108">
        <w:rPr>
          <w:rFonts w:ascii="Times New Roman" w:hAnsi="Times New Roman" w:cs="Times New Roman"/>
          <w:sz w:val="24"/>
          <w:szCs w:val="24"/>
        </w:rPr>
        <w:t>the complex intercultural workplace.</w:t>
      </w:r>
      <w:r w:rsidR="00770515" w:rsidRPr="00D6110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8584A" w:rsidRPr="00D61108" w:rsidRDefault="007956FF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1108">
        <w:rPr>
          <w:rFonts w:ascii="Times New Roman" w:hAnsi="Times New Roman" w:cs="Times New Roman"/>
          <w:sz w:val="24"/>
          <w:szCs w:val="24"/>
        </w:rPr>
        <w:t>Subsequently, b</w:t>
      </w:r>
      <w:r w:rsidR="00770515" w:rsidRPr="00D61108">
        <w:rPr>
          <w:rFonts w:ascii="Times New Roman" w:hAnsi="Times New Roman" w:cs="Times New Roman"/>
          <w:sz w:val="24"/>
          <w:szCs w:val="24"/>
        </w:rPr>
        <w:t>y a</w:t>
      </w:r>
      <w:r w:rsidR="00064AB0" w:rsidRPr="00D61108">
        <w:rPr>
          <w:rFonts w:ascii="Times New Roman" w:hAnsi="Times New Roman" w:cs="Times New Roman"/>
          <w:sz w:val="24"/>
          <w:szCs w:val="24"/>
        </w:rPr>
        <w:t>pplying Hofstede’s model and</w:t>
      </w:r>
      <w:r w:rsidR="00E209F1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064AB0" w:rsidRPr="00D61108">
        <w:rPr>
          <w:rFonts w:ascii="Times New Roman" w:hAnsi="Times New Roman" w:cs="Times New Roman"/>
          <w:sz w:val="24"/>
          <w:szCs w:val="24"/>
        </w:rPr>
        <w:t xml:space="preserve">country-specific rankings </w:t>
      </w:r>
      <w:r w:rsidR="00E209F1"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>Halub, Sauber &amp; Stück (2012) identified</w:t>
      </w:r>
      <w:r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Pr="00D61108">
        <w:rPr>
          <w:rFonts w:ascii="Times New Roman" w:hAnsi="Times New Roman" w:cs="Times New Roman"/>
          <w:sz w:val="24"/>
          <w:szCs w:val="24"/>
        </w:rPr>
        <w:t>three cultural dim</w:t>
      </w:r>
      <w:r w:rsidR="00064AB0" w:rsidRPr="00D61108">
        <w:rPr>
          <w:rFonts w:ascii="Times New Roman" w:hAnsi="Times New Roman" w:cs="Times New Roman"/>
          <w:sz w:val="24"/>
          <w:szCs w:val="24"/>
        </w:rPr>
        <w:t xml:space="preserve">ensions; authority, individualism, and structure </w:t>
      </w:r>
      <w:r w:rsidR="00E209F1" w:rsidRPr="00D6110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064AB0" w:rsidRPr="00D61108">
        <w:rPr>
          <w:rFonts w:ascii="Times New Roman" w:hAnsi="Times New Roman" w:cs="Times New Roman"/>
          <w:sz w:val="24"/>
          <w:szCs w:val="24"/>
        </w:rPr>
        <w:t xml:space="preserve">are inherent </w:t>
      </w:r>
      <w:r w:rsidR="00770515" w:rsidRPr="00D61108">
        <w:rPr>
          <w:rFonts w:ascii="Times New Roman" w:hAnsi="Times New Roman" w:cs="Times New Roman"/>
          <w:sz w:val="24"/>
          <w:szCs w:val="24"/>
        </w:rPr>
        <w:t>between Turkish and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American professionals</w:t>
      </w:r>
      <w:r w:rsidR="00F77473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064AB0" w:rsidRPr="00D61108">
        <w:rPr>
          <w:rFonts w:ascii="Times New Roman" w:hAnsi="Times New Roman" w:cs="Times New Roman"/>
          <w:sz w:val="24"/>
          <w:szCs w:val="24"/>
        </w:rPr>
        <w:t>in the workplace.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With authority dimension, </w:t>
      </w:r>
      <w:r w:rsidR="00152FDF" w:rsidRPr="00D61108">
        <w:rPr>
          <w:rFonts w:ascii="Times New Roman" w:hAnsi="Times New Roman" w:cs="Times New Roman"/>
          <w:sz w:val="24"/>
          <w:szCs w:val="24"/>
        </w:rPr>
        <w:t xml:space="preserve">Turkey has 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been a high Authority, hierarchical society in which higher-status employers </w:t>
      </w:r>
      <w:r w:rsidR="00332045" w:rsidRPr="00D61108">
        <w:rPr>
          <w:rFonts w:ascii="Times New Roman" w:hAnsi="Times New Roman" w:cs="Times New Roman"/>
          <w:sz w:val="24"/>
          <w:szCs w:val="24"/>
        </w:rPr>
        <w:t>lean toward</w:t>
      </w:r>
      <w:r w:rsidR="00D53BA7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one-way, top-down communication with employees while Americans have a greater </w:t>
      </w:r>
      <w:r w:rsidR="00332045" w:rsidRPr="00D61108">
        <w:rPr>
          <w:rFonts w:ascii="Times New Roman" w:hAnsi="Times New Roman" w:cs="Times New Roman"/>
          <w:sz w:val="24"/>
          <w:szCs w:val="24"/>
        </w:rPr>
        <w:t>trend</w:t>
      </w:r>
      <w:r w:rsidR="005B3928">
        <w:rPr>
          <w:rFonts w:ascii="Times New Roman" w:hAnsi="Times New Roman" w:cs="Times New Roman"/>
          <w:sz w:val="24"/>
          <w:szCs w:val="24"/>
        </w:rPr>
        <w:t xml:space="preserve"> toward egalitarian workplaces.</w:t>
      </w:r>
      <w:bookmarkStart w:id="0" w:name="_GoBack"/>
      <w:bookmarkEnd w:id="0"/>
      <w:r w:rsidR="00047A69" w:rsidRPr="00D61108">
        <w:rPr>
          <w:rFonts w:ascii="Times New Roman" w:hAnsi="Times New Roman" w:cs="Times New Roman"/>
          <w:sz w:val="24"/>
          <w:szCs w:val="24"/>
        </w:rPr>
        <w:t xml:space="preserve"> With </w:t>
      </w:r>
      <w:r w:rsidR="00263F93" w:rsidRPr="00D61108">
        <w:rPr>
          <w:rFonts w:ascii="Times New Roman" w:hAnsi="Times New Roman" w:cs="Times New Roman"/>
          <w:sz w:val="24"/>
          <w:szCs w:val="24"/>
        </w:rPr>
        <w:t>individualism dimension,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C274F5" w:rsidRPr="00D61108">
        <w:rPr>
          <w:rFonts w:ascii="Times New Roman" w:hAnsi="Times New Roman" w:cs="Times New Roman"/>
          <w:sz w:val="24"/>
          <w:szCs w:val="24"/>
        </w:rPr>
        <w:lastRenderedPageBreak/>
        <w:t xml:space="preserve">Turkey is a more collectivistic </w:t>
      </w:r>
      <w:r w:rsidR="00263F93" w:rsidRPr="00D61108">
        <w:rPr>
          <w:rFonts w:ascii="Times New Roman" w:hAnsi="Times New Roman" w:cs="Times New Roman"/>
          <w:sz w:val="24"/>
          <w:szCs w:val="24"/>
        </w:rPr>
        <w:t>culture, which seeks prominence on relationship building and the ensuing indirect communication while America ns have more extreme individualism,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263F93" w:rsidRPr="00D61108">
        <w:rPr>
          <w:rFonts w:ascii="Times New Roman" w:hAnsi="Times New Roman" w:cs="Times New Roman"/>
          <w:sz w:val="24"/>
          <w:szCs w:val="24"/>
        </w:rPr>
        <w:t>taking prominence on tasks above relationships and direct communication. U</w:t>
      </w:r>
      <w:r w:rsidR="00C274F5" w:rsidRPr="00D61108">
        <w:rPr>
          <w:rFonts w:ascii="Times New Roman" w:hAnsi="Times New Roman" w:cs="Times New Roman"/>
          <w:sz w:val="24"/>
          <w:szCs w:val="24"/>
        </w:rPr>
        <w:t>nder the Structure dimension, there</w:t>
      </w:r>
      <w:r w:rsidR="00D53BA7" w:rsidRPr="00D61108">
        <w:rPr>
          <w:rFonts w:ascii="Times New Roman" w:hAnsi="Times New Roman" w:cs="Times New Roman"/>
          <w:sz w:val="24"/>
          <w:szCs w:val="24"/>
        </w:rPr>
        <w:t xml:space="preserve"> is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a higher level of comfort with structure and formality in the Turkish workplace, </w:t>
      </w:r>
      <w:r w:rsidR="00124254" w:rsidRPr="00D61108">
        <w:rPr>
          <w:rFonts w:ascii="Times New Roman" w:hAnsi="Times New Roman" w:cs="Times New Roman"/>
          <w:sz w:val="24"/>
          <w:szCs w:val="24"/>
        </w:rPr>
        <w:t>compared with the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124254" w:rsidRPr="00D61108">
        <w:rPr>
          <w:rFonts w:ascii="Times New Roman" w:hAnsi="Times New Roman" w:cs="Times New Roman"/>
          <w:sz w:val="24"/>
          <w:szCs w:val="24"/>
        </w:rPr>
        <w:t>casualness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and lower tolerance for structure in American management.</w:t>
      </w:r>
    </w:p>
    <w:p w:rsidR="0072438E" w:rsidRPr="00D61108" w:rsidRDefault="007956FF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61108">
        <w:rPr>
          <w:rFonts w:ascii="Times New Roman" w:hAnsi="Times New Roman" w:cs="Times New Roman"/>
          <w:sz w:val="24"/>
          <w:szCs w:val="24"/>
        </w:rPr>
        <w:t xml:space="preserve"> The article is </w:t>
      </w:r>
      <w:r w:rsidR="00A833A8" w:rsidRPr="00D61108">
        <w:rPr>
          <w:rFonts w:ascii="Times New Roman" w:hAnsi="Times New Roman" w:cs="Times New Roman"/>
          <w:sz w:val="24"/>
          <w:szCs w:val="24"/>
        </w:rPr>
        <w:t xml:space="preserve">significant because it is </w:t>
      </w:r>
      <w:r w:rsidRPr="00D61108">
        <w:rPr>
          <w:rFonts w:ascii="Times New Roman" w:hAnsi="Times New Roman" w:cs="Times New Roman"/>
          <w:sz w:val="24"/>
          <w:szCs w:val="24"/>
        </w:rPr>
        <w:t>aimed at helping</w:t>
      </w:r>
      <w:r w:rsidR="00A833A8" w:rsidRPr="00D61108">
        <w:rPr>
          <w:rFonts w:ascii="Times New Roman" w:hAnsi="Times New Roman" w:cs="Times New Roman"/>
          <w:sz w:val="24"/>
          <w:szCs w:val="24"/>
        </w:rPr>
        <w:t xml:space="preserve"> us </w:t>
      </w:r>
      <w:r w:rsidRPr="00D61108">
        <w:rPr>
          <w:rFonts w:ascii="Times New Roman" w:hAnsi="Times New Roman" w:cs="Times New Roman"/>
          <w:sz w:val="24"/>
          <w:szCs w:val="24"/>
        </w:rPr>
        <w:t>understand different cultural backgrounds and learn how to work more effectively with varying cultures.</w:t>
      </w:r>
      <w:r w:rsidR="00C274F5" w:rsidRPr="00D61108">
        <w:rPr>
          <w:rFonts w:ascii="Times New Roman" w:hAnsi="Times New Roman" w:cs="Times New Roman"/>
          <w:sz w:val="24"/>
          <w:szCs w:val="24"/>
        </w:rPr>
        <w:t xml:space="preserve"> </w:t>
      </w:r>
      <w:r w:rsidR="00EA4ECA" w:rsidRPr="00D61108">
        <w:rPr>
          <w:rFonts w:ascii="Times New Roman" w:hAnsi="Times New Roman" w:cs="Times New Roman"/>
          <w:sz w:val="24"/>
          <w:szCs w:val="24"/>
        </w:rPr>
        <w:t>It achieves this by</w:t>
      </w:r>
      <w:r w:rsidR="00DB5CAE" w:rsidRPr="00D61108">
        <w:rPr>
          <w:rFonts w:ascii="Times New Roman" w:hAnsi="Times New Roman" w:cs="Times New Roman"/>
          <w:sz w:val="24"/>
          <w:szCs w:val="24"/>
        </w:rPr>
        <w:t xml:space="preserve"> delving into various </w:t>
      </w:r>
      <w:r w:rsidR="008842B2" w:rsidRPr="00D61108">
        <w:rPr>
          <w:rFonts w:ascii="Times New Roman" w:hAnsi="Times New Roman" w:cs="Times New Roman"/>
          <w:sz w:val="24"/>
          <w:szCs w:val="24"/>
        </w:rPr>
        <w:t>culture dimensions</w:t>
      </w:r>
      <w:r w:rsidR="00B43D4E" w:rsidRPr="00D61108">
        <w:rPr>
          <w:rFonts w:ascii="Times New Roman" w:hAnsi="Times New Roman" w:cs="Times New Roman"/>
          <w:sz w:val="24"/>
          <w:szCs w:val="24"/>
        </w:rPr>
        <w:t xml:space="preserve"> to shade more light on various cultural issues </w:t>
      </w:r>
      <w:r w:rsidR="006F5ED6" w:rsidRPr="00D61108">
        <w:rPr>
          <w:rFonts w:ascii="Times New Roman" w:hAnsi="Times New Roman" w:cs="Times New Roman"/>
          <w:sz w:val="24"/>
          <w:szCs w:val="24"/>
        </w:rPr>
        <w:t xml:space="preserve">that affect Turkish and American professionals in the workplace. </w:t>
      </w:r>
      <w:r w:rsidR="000D5609" w:rsidRPr="00D61108">
        <w:rPr>
          <w:rFonts w:ascii="Times New Roman" w:hAnsi="Times New Roman" w:cs="Times New Roman"/>
          <w:sz w:val="24"/>
          <w:szCs w:val="24"/>
        </w:rPr>
        <w:t>Furthermore, it</w:t>
      </w:r>
      <w:r w:rsidR="00F86B63" w:rsidRPr="00D61108">
        <w:rPr>
          <w:rFonts w:ascii="Times New Roman" w:hAnsi="Times New Roman" w:cs="Times New Roman"/>
          <w:sz w:val="24"/>
          <w:szCs w:val="24"/>
        </w:rPr>
        <w:t xml:space="preserve"> is significant because it contributes to the research of </w:t>
      </w:r>
      <w:r w:rsidR="00022EAF" w:rsidRPr="00D61108">
        <w:rPr>
          <w:rFonts w:ascii="Times New Roman" w:hAnsi="Times New Roman" w:cs="Times New Roman"/>
          <w:sz w:val="24"/>
          <w:szCs w:val="24"/>
        </w:rPr>
        <w:t xml:space="preserve">cross-cultural management </w:t>
      </w:r>
      <w:r w:rsidR="00B43D4E" w:rsidRPr="00D61108">
        <w:rPr>
          <w:rFonts w:ascii="Times New Roman" w:hAnsi="Times New Roman" w:cs="Times New Roman"/>
          <w:sz w:val="24"/>
          <w:szCs w:val="24"/>
        </w:rPr>
        <w:t>between the United States and Turkey, one of the strongest currently emer</w:t>
      </w:r>
      <w:r w:rsidR="00022EAF" w:rsidRPr="00D61108">
        <w:rPr>
          <w:rFonts w:ascii="Times New Roman" w:hAnsi="Times New Roman" w:cs="Times New Roman"/>
          <w:sz w:val="24"/>
          <w:szCs w:val="24"/>
        </w:rPr>
        <w:t>ging markets in global business.</w:t>
      </w:r>
    </w:p>
    <w:p w:rsidR="002502E4" w:rsidRPr="00D61108" w:rsidRDefault="002502E4" w:rsidP="00D611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502E4" w:rsidRPr="00D61108" w:rsidSect="001E657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FF" w:rsidRDefault="007956FF" w:rsidP="001E6572">
      <w:r>
        <w:separator/>
      </w:r>
    </w:p>
  </w:endnote>
  <w:endnote w:type="continuationSeparator" w:id="0">
    <w:p w:rsidR="007956FF" w:rsidRDefault="007956FF" w:rsidP="001E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FF" w:rsidRDefault="007956FF" w:rsidP="001E6572">
      <w:r>
        <w:separator/>
      </w:r>
    </w:p>
  </w:footnote>
  <w:footnote w:type="continuationSeparator" w:id="0">
    <w:p w:rsidR="007956FF" w:rsidRDefault="007956FF" w:rsidP="001E65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CFA" w:rsidRPr="00291CFA" w:rsidRDefault="00291CFA" w:rsidP="00291CFA">
    <w:pPr>
      <w:pStyle w:val="Header"/>
      <w:ind w:firstLine="0"/>
      <w:rPr>
        <w:rFonts w:ascii="Times New Roman" w:hAnsi="Times New Roman" w:cs="Times New Roman"/>
        <w:sz w:val="24"/>
      </w:rPr>
    </w:pPr>
    <w:r w:rsidRPr="00291CFA">
      <w:rPr>
        <w:rFonts w:ascii="Times New Roman" w:hAnsi="Times New Roman" w:cs="Times New Roman"/>
        <w:sz w:val="24"/>
        <w:shd w:val="clear" w:color="auto" w:fill="FFFFFF"/>
      </w:rPr>
      <w:t>ANNOTATED BIBLIOGRAPHY</w:t>
    </w:r>
    <w:r w:rsidRPr="00291CFA">
      <w:rPr>
        <w:rFonts w:ascii="Times New Roman" w:hAnsi="Times New Roman" w:cs="Times New Roman"/>
        <w:sz w:val="24"/>
        <w:shd w:val="clear" w:color="auto" w:fill="FFFFFF"/>
      </w:rPr>
      <w:t xml:space="preserve">                               </w:t>
    </w:r>
    <w:r>
      <w:rPr>
        <w:rFonts w:ascii="Times New Roman" w:hAnsi="Times New Roman" w:cs="Times New Roman"/>
        <w:sz w:val="24"/>
        <w:shd w:val="clear" w:color="auto" w:fill="FFFFFF"/>
      </w:rPr>
      <w:t xml:space="preserve">            </w:t>
    </w:r>
    <w:r w:rsidRPr="00291CFA">
      <w:rPr>
        <w:rFonts w:ascii="Times New Roman" w:hAnsi="Times New Roman" w:cs="Times New Roman"/>
        <w:sz w:val="24"/>
        <w:shd w:val="clear" w:color="auto" w:fill="FFFFFF"/>
      </w:rPr>
      <w:t xml:space="preserve">                                                       </w:t>
    </w:r>
    <w:sdt>
      <w:sdtPr>
        <w:rPr>
          <w:rFonts w:ascii="Times New Roman" w:hAnsi="Times New Roman" w:cs="Times New Roman"/>
          <w:sz w:val="24"/>
        </w:rPr>
        <w:id w:val="13555470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91CFA">
          <w:rPr>
            <w:rFonts w:ascii="Times New Roman" w:hAnsi="Times New Roman" w:cs="Times New Roman"/>
            <w:sz w:val="24"/>
          </w:rPr>
          <w:fldChar w:fldCharType="begin"/>
        </w:r>
        <w:r w:rsidRPr="00291CF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291CFA">
          <w:rPr>
            <w:rFonts w:ascii="Times New Roman" w:hAnsi="Times New Roman" w:cs="Times New Roman"/>
            <w:sz w:val="24"/>
          </w:rPr>
          <w:fldChar w:fldCharType="separate"/>
        </w:r>
        <w:r w:rsidR="005B3928">
          <w:rPr>
            <w:rFonts w:ascii="Times New Roman" w:hAnsi="Times New Roman" w:cs="Times New Roman"/>
            <w:noProof/>
            <w:sz w:val="24"/>
          </w:rPr>
          <w:t>2</w:t>
        </w:r>
        <w:r w:rsidRPr="00291CF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291CFA" w:rsidRPr="00291CFA" w:rsidRDefault="00291CFA" w:rsidP="00291CFA">
    <w:pPr>
      <w:pStyle w:val="Header"/>
      <w:tabs>
        <w:tab w:val="clear" w:pos="4680"/>
        <w:tab w:val="clear" w:pos="9360"/>
        <w:tab w:val="left" w:pos="4335"/>
      </w:tabs>
      <w:rPr>
        <w:rFonts w:ascii="Times New Roman" w:hAnsi="Times New Roman" w:cs="Times New Roman"/>
        <w:sz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6572" w:rsidRPr="00240D09" w:rsidRDefault="001E6572" w:rsidP="001E6572">
    <w:pPr>
      <w:spacing w:line="480" w:lineRule="auto"/>
      <w:ind w:firstLine="0"/>
      <w:jc w:val="center"/>
      <w:rPr>
        <w:rFonts w:ascii="Times New Roman" w:hAnsi="Times New Roman" w:cs="Times New Roman"/>
        <w:sz w:val="24"/>
        <w:szCs w:val="24"/>
        <w:shd w:val="clear" w:color="auto" w:fill="FFFFFF"/>
      </w:rPr>
    </w:pPr>
    <w:r w:rsidRPr="00240D09">
      <w:rPr>
        <w:rFonts w:ascii="Times New Roman" w:hAnsi="Times New Roman" w:cs="Times New Roman"/>
        <w:sz w:val="24"/>
        <w:szCs w:val="24"/>
      </w:rPr>
      <w:t>Running head:</w:t>
    </w:r>
    <w:r w:rsidRPr="00240D09">
      <w:rPr>
        <w:rFonts w:ascii="Times New Roman" w:hAnsi="Times New Roman" w:cs="Times New Roman"/>
        <w:sz w:val="24"/>
        <w:szCs w:val="24"/>
        <w:shd w:val="clear" w:color="auto" w:fill="FFFFFF"/>
      </w:rPr>
      <w:t xml:space="preserve"> </w:t>
    </w:r>
    <w:r w:rsidRPr="00240D09">
      <w:rPr>
        <w:rFonts w:ascii="Times New Roman" w:hAnsi="Times New Roman" w:cs="Times New Roman"/>
        <w:sz w:val="24"/>
        <w:szCs w:val="24"/>
        <w:shd w:val="clear" w:color="auto" w:fill="FFFFFF"/>
      </w:rPr>
      <w:t>ANNOTATED BIBLIOGRAPHY</w:t>
    </w:r>
    <w:r w:rsidR="00291CFA">
      <w:rPr>
        <w:rFonts w:ascii="Times New Roman" w:hAnsi="Times New Roman" w:cs="Times New Roman"/>
        <w:sz w:val="24"/>
        <w:szCs w:val="24"/>
        <w:shd w:val="clear" w:color="auto" w:fill="FFFFFF"/>
      </w:rPr>
      <w:t xml:space="preserve">                                                                     </w:t>
    </w:r>
    <w:r w:rsidRPr="00240D09">
      <w:rPr>
        <w:rFonts w:ascii="Times New Roman" w:hAnsi="Times New Roman" w:cs="Times New Roman"/>
        <w:sz w:val="24"/>
        <w:szCs w:val="24"/>
        <w:shd w:val="clear" w:color="auto" w:fill="FFFFFF"/>
      </w:rPr>
      <w:t xml:space="preserve"> </w:t>
    </w:r>
    <w:r w:rsidR="00240D09">
      <w:rPr>
        <w:rFonts w:ascii="Times New Roman" w:hAnsi="Times New Roman" w:cs="Times New Roman"/>
        <w:sz w:val="24"/>
        <w:szCs w:val="24"/>
        <w:shd w:val="clear" w:color="auto" w:fill="FFFFFF"/>
      </w:rPr>
      <w:t xml:space="preserve">  </w:t>
    </w:r>
    <w:r w:rsidRPr="00240D09">
      <w:rPr>
        <w:rFonts w:ascii="Times New Roman" w:hAnsi="Times New Roman" w:cs="Times New Roman"/>
        <w:sz w:val="24"/>
        <w:szCs w:val="24"/>
        <w:shd w:val="clear" w:color="auto" w:fill="FFFFFF"/>
      </w:rPr>
      <w:t xml:space="preserve">  </w:t>
    </w:r>
    <w:sdt>
      <w:sdtPr>
        <w:rPr>
          <w:rFonts w:ascii="Times New Roman" w:hAnsi="Times New Roman" w:cs="Times New Roman"/>
          <w:sz w:val="24"/>
          <w:szCs w:val="24"/>
        </w:rPr>
        <w:id w:val="14299223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0D0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0D0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0D0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C29E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40D0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E6572" w:rsidRPr="00240D09" w:rsidRDefault="001E6572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469"/>
    <w:rsid w:val="00022EAF"/>
    <w:rsid w:val="00027080"/>
    <w:rsid w:val="00047A69"/>
    <w:rsid w:val="00064AB0"/>
    <w:rsid w:val="0008584A"/>
    <w:rsid w:val="000C1306"/>
    <w:rsid w:val="000C591C"/>
    <w:rsid w:val="000D5609"/>
    <w:rsid w:val="00124254"/>
    <w:rsid w:val="00152FDF"/>
    <w:rsid w:val="001902B4"/>
    <w:rsid w:val="001E5DE5"/>
    <w:rsid w:val="001E6572"/>
    <w:rsid w:val="00210E3A"/>
    <w:rsid w:val="00226D81"/>
    <w:rsid w:val="00240D09"/>
    <w:rsid w:val="002502E4"/>
    <w:rsid w:val="00263F93"/>
    <w:rsid w:val="00267AE9"/>
    <w:rsid w:val="00291CFA"/>
    <w:rsid w:val="0030208A"/>
    <w:rsid w:val="00332045"/>
    <w:rsid w:val="0041580C"/>
    <w:rsid w:val="00446D52"/>
    <w:rsid w:val="004F3D26"/>
    <w:rsid w:val="00562356"/>
    <w:rsid w:val="005B3928"/>
    <w:rsid w:val="00635FE9"/>
    <w:rsid w:val="00636CDF"/>
    <w:rsid w:val="00637F80"/>
    <w:rsid w:val="00682469"/>
    <w:rsid w:val="006F5ED6"/>
    <w:rsid w:val="0072438E"/>
    <w:rsid w:val="00770515"/>
    <w:rsid w:val="007956FF"/>
    <w:rsid w:val="008842B2"/>
    <w:rsid w:val="00912C3D"/>
    <w:rsid w:val="009630B7"/>
    <w:rsid w:val="009C29E8"/>
    <w:rsid w:val="00A34B84"/>
    <w:rsid w:val="00A833A8"/>
    <w:rsid w:val="00A85DDB"/>
    <w:rsid w:val="00A97488"/>
    <w:rsid w:val="00AD2138"/>
    <w:rsid w:val="00B15C35"/>
    <w:rsid w:val="00B43D4E"/>
    <w:rsid w:val="00B505A8"/>
    <w:rsid w:val="00C274F5"/>
    <w:rsid w:val="00D53BA7"/>
    <w:rsid w:val="00D61108"/>
    <w:rsid w:val="00DB5CAE"/>
    <w:rsid w:val="00E209F1"/>
    <w:rsid w:val="00E93E03"/>
    <w:rsid w:val="00EA334C"/>
    <w:rsid w:val="00EA4ECA"/>
    <w:rsid w:val="00EA702C"/>
    <w:rsid w:val="00F77473"/>
    <w:rsid w:val="00F86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572"/>
  </w:style>
  <w:style w:type="paragraph" w:styleId="Footer">
    <w:name w:val="footer"/>
    <w:basedOn w:val="Normal"/>
    <w:link w:val="FooterChar"/>
    <w:uiPriority w:val="99"/>
    <w:unhideWhenUsed/>
    <w:rsid w:val="001E65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57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65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6572"/>
  </w:style>
  <w:style w:type="paragraph" w:styleId="Footer">
    <w:name w:val="footer"/>
    <w:basedOn w:val="Normal"/>
    <w:link w:val="FooterChar"/>
    <w:uiPriority w:val="99"/>
    <w:unhideWhenUsed/>
    <w:rsid w:val="001E65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6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3</cp:revision>
  <dcterms:created xsi:type="dcterms:W3CDTF">2020-01-25T13:01:00Z</dcterms:created>
  <dcterms:modified xsi:type="dcterms:W3CDTF">2020-01-25T13:01:00Z</dcterms:modified>
</cp:coreProperties>
</file>